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BE1" w:rsidRDefault="00285BE1" w:rsidP="00285BE1">
      <w:pPr>
        <w:pStyle w:val="a5"/>
        <w:spacing w:line="440" w:lineRule="exact"/>
        <w:rPr>
          <w:rFonts w:ascii="宋体" w:eastAsia="宋体" w:hAnsi="宋体" w:hint="eastAsia"/>
        </w:rPr>
      </w:pPr>
    </w:p>
    <w:p w:rsidR="00285BE1" w:rsidRDefault="00285BE1" w:rsidP="00285BE1">
      <w:pPr>
        <w:pStyle w:val="a5"/>
        <w:spacing w:line="440" w:lineRule="exact"/>
        <w:rPr>
          <w:rFonts w:ascii="宋体" w:eastAsia="宋体" w:hAnsi="宋体" w:hint="eastAsia"/>
        </w:rPr>
      </w:pPr>
      <w:r w:rsidRPr="00385A7F">
        <w:rPr>
          <w:rFonts w:ascii="宋体" w:eastAsia="宋体" w:hAnsi="宋体" w:hint="eastAsia"/>
        </w:rPr>
        <w:t>国家卫生和计划生育委员会“十三五”规划教材</w:t>
      </w:r>
    </w:p>
    <w:p w:rsidR="00285BE1" w:rsidRDefault="00285BE1" w:rsidP="00285BE1">
      <w:pPr>
        <w:pStyle w:val="a5"/>
        <w:spacing w:line="440" w:lineRule="exact"/>
        <w:rPr>
          <w:rFonts w:ascii="宋体" w:eastAsia="宋体" w:hAnsi="宋体" w:hint="eastAsia"/>
        </w:rPr>
      </w:pPr>
      <w:r>
        <w:rPr>
          <w:rFonts w:ascii="宋体" w:eastAsia="宋体" w:hAnsi="宋体" w:hint="eastAsia"/>
        </w:rPr>
        <w:t>全国高等医药教材建设研究会规划教材</w:t>
      </w:r>
    </w:p>
    <w:p w:rsidR="00285BE1" w:rsidRPr="00270B51" w:rsidRDefault="00285BE1" w:rsidP="00285BE1">
      <w:pPr>
        <w:pStyle w:val="a5"/>
        <w:spacing w:line="440" w:lineRule="exact"/>
        <w:rPr>
          <w:rFonts w:ascii="宋体" w:eastAsia="宋体" w:hAnsi="宋体" w:hint="eastAsia"/>
        </w:rPr>
      </w:pPr>
      <w:r>
        <w:rPr>
          <w:rFonts w:ascii="宋体" w:eastAsia="宋体" w:hAnsi="宋体" w:hint="eastAsia"/>
        </w:rPr>
        <w:t>全国高等中医药院校研究生第二轮规划教材（第二批）</w:t>
      </w:r>
    </w:p>
    <w:p w:rsidR="00285BE1" w:rsidRDefault="00285BE1" w:rsidP="00285BE1">
      <w:pPr>
        <w:pStyle w:val="a5"/>
        <w:spacing w:line="440" w:lineRule="exact"/>
        <w:rPr>
          <w:rFonts w:ascii="宋体" w:eastAsia="宋体" w:hAnsi="宋体" w:hint="eastAsia"/>
        </w:rPr>
      </w:pPr>
      <w:r w:rsidRPr="007B75AA">
        <w:rPr>
          <w:rFonts w:ascii="宋体" w:eastAsia="宋体" w:hAnsi="宋体" w:hint="eastAsia"/>
        </w:rPr>
        <w:t>主编、副主编</w:t>
      </w:r>
      <w:r>
        <w:rPr>
          <w:rFonts w:ascii="宋体" w:eastAsia="宋体" w:hAnsi="宋体" w:hint="eastAsia"/>
        </w:rPr>
        <w:t>、</w:t>
      </w:r>
      <w:r w:rsidRPr="007B75AA">
        <w:rPr>
          <w:rFonts w:ascii="宋体" w:eastAsia="宋体" w:hAnsi="宋体" w:hint="eastAsia"/>
        </w:rPr>
        <w:t>编</w:t>
      </w:r>
      <w:r>
        <w:rPr>
          <w:rFonts w:ascii="宋体" w:eastAsia="宋体" w:hAnsi="宋体" w:hint="eastAsia"/>
        </w:rPr>
        <w:t>委</w:t>
      </w:r>
      <w:r w:rsidRPr="007B75AA">
        <w:rPr>
          <w:rFonts w:ascii="宋体" w:eastAsia="宋体" w:hAnsi="宋体" w:hint="eastAsia"/>
        </w:rPr>
        <w:t>遴选通知</w:t>
      </w:r>
    </w:p>
    <w:p w:rsidR="00285BE1" w:rsidRPr="00270B51" w:rsidRDefault="00285BE1" w:rsidP="00285BE1">
      <w:pPr>
        <w:pStyle w:val="a5"/>
        <w:spacing w:line="440" w:lineRule="exact"/>
        <w:rPr>
          <w:rFonts w:ascii="宋体" w:eastAsia="宋体" w:hAnsi="宋体" w:hint="eastAsia"/>
        </w:rPr>
      </w:pPr>
    </w:p>
    <w:p w:rsidR="00285BE1" w:rsidRPr="006F6274" w:rsidRDefault="00285BE1" w:rsidP="00285BE1">
      <w:pPr>
        <w:pStyle w:val="a5"/>
        <w:spacing w:line="360" w:lineRule="auto"/>
        <w:rPr>
          <w:rFonts w:ascii="仿宋_GB2312" w:hAnsi="宋体" w:hint="eastAsia"/>
          <w:b w:val="0"/>
          <w:bCs w:val="0"/>
          <w:sz w:val="24"/>
        </w:rPr>
      </w:pPr>
      <w:r w:rsidRPr="006F6274">
        <w:rPr>
          <w:rFonts w:ascii="仿宋_GB2312" w:hAnsi="宋体" w:hint="eastAsia"/>
          <w:b w:val="0"/>
          <w:bCs w:val="0"/>
          <w:sz w:val="24"/>
        </w:rPr>
        <w:t>各有关学校（院）：</w:t>
      </w:r>
    </w:p>
    <w:p w:rsidR="00285BE1" w:rsidRDefault="00285BE1" w:rsidP="00285BE1">
      <w:pPr>
        <w:pStyle w:val="a5"/>
        <w:spacing w:line="360" w:lineRule="auto"/>
        <w:ind w:firstLineChars="200" w:firstLine="480"/>
        <w:jc w:val="left"/>
        <w:rPr>
          <w:rFonts w:ascii="仿宋_GB2312" w:hAnsi="宋体" w:hint="eastAsia"/>
          <w:b w:val="0"/>
          <w:bCs w:val="0"/>
          <w:sz w:val="24"/>
        </w:rPr>
      </w:pPr>
      <w:r w:rsidRPr="006F6274">
        <w:rPr>
          <w:rFonts w:ascii="仿宋_GB2312" w:hAnsi="宋体" w:hint="eastAsia"/>
          <w:b w:val="0"/>
          <w:bCs w:val="0"/>
          <w:sz w:val="24"/>
        </w:rPr>
        <w:t>为进一步适应我国中医药类研究生教育发展和教材建设的需要，在认真总结卫生部“十一五”规划教材、全国高等医药教材建设研究会规划教材、全国高等中医药院校研究生规划教材编写经验并进行深入调研的基础上，全国高等医药教材建设研究会、人民卫生出版社</w:t>
      </w:r>
      <w:r>
        <w:rPr>
          <w:rFonts w:ascii="仿宋_GB2312" w:hAnsi="宋体" w:hint="eastAsia"/>
          <w:b w:val="0"/>
          <w:bCs w:val="0"/>
          <w:sz w:val="24"/>
        </w:rPr>
        <w:t>已</w:t>
      </w:r>
      <w:r w:rsidRPr="006F6274">
        <w:rPr>
          <w:rFonts w:ascii="仿宋_GB2312" w:hAnsi="宋体" w:hint="eastAsia"/>
          <w:b w:val="0"/>
          <w:bCs w:val="0"/>
          <w:sz w:val="24"/>
        </w:rPr>
        <w:t>于2014年9月启动</w:t>
      </w:r>
      <w:r>
        <w:rPr>
          <w:rFonts w:ascii="仿宋_GB2312" w:hAnsi="宋体" w:hint="eastAsia"/>
          <w:b w:val="0"/>
          <w:bCs w:val="0"/>
          <w:sz w:val="24"/>
        </w:rPr>
        <w:t>了</w:t>
      </w:r>
      <w:r w:rsidRPr="006F6274">
        <w:rPr>
          <w:rFonts w:ascii="仿宋_GB2312" w:hAnsi="宋体" w:hint="eastAsia"/>
          <w:b w:val="0"/>
          <w:bCs w:val="0"/>
          <w:sz w:val="24"/>
        </w:rPr>
        <w:t>国家卫生和计划生育委员会“十三五”规划教材、全国高等医药教材建设研究会规划教材、全国高等中医药院校研究生第二轮规划教材</w:t>
      </w:r>
      <w:r>
        <w:rPr>
          <w:rFonts w:ascii="仿宋_GB2312" w:hAnsi="宋体" w:hint="eastAsia"/>
          <w:b w:val="0"/>
          <w:bCs w:val="0"/>
          <w:sz w:val="24"/>
        </w:rPr>
        <w:t>主编、副主编、编委的遴选</w:t>
      </w:r>
      <w:r w:rsidRPr="006F6274">
        <w:rPr>
          <w:rFonts w:ascii="仿宋_GB2312" w:hAnsi="宋体" w:hint="eastAsia"/>
          <w:b w:val="0"/>
          <w:bCs w:val="0"/>
          <w:sz w:val="24"/>
        </w:rPr>
        <w:t>工作，</w:t>
      </w:r>
      <w:r>
        <w:rPr>
          <w:rFonts w:ascii="仿宋_GB2312" w:hAnsi="宋体" w:hint="eastAsia"/>
          <w:b w:val="0"/>
          <w:bCs w:val="0"/>
          <w:sz w:val="24"/>
        </w:rPr>
        <w:t>首批32种教材申报工作已结束。</w:t>
      </w:r>
    </w:p>
    <w:p w:rsidR="00285BE1" w:rsidRPr="006F6274" w:rsidRDefault="00285BE1" w:rsidP="00285BE1">
      <w:pPr>
        <w:pStyle w:val="a5"/>
        <w:spacing w:line="360" w:lineRule="auto"/>
        <w:ind w:firstLineChars="200" w:firstLine="480"/>
        <w:jc w:val="left"/>
        <w:rPr>
          <w:rFonts w:ascii="仿宋_GB2312" w:hAnsi="宋体" w:hint="eastAsia"/>
          <w:b w:val="0"/>
          <w:bCs w:val="0"/>
          <w:sz w:val="24"/>
        </w:rPr>
      </w:pPr>
      <w:r>
        <w:rPr>
          <w:rFonts w:ascii="仿宋_GB2312" w:hAnsi="宋体" w:hint="eastAsia"/>
          <w:b w:val="0"/>
          <w:bCs w:val="0"/>
          <w:sz w:val="24"/>
        </w:rPr>
        <w:t>现根据工作安排，在认真研究各院校第二批书目申报情况并予以统筹规划的基础上，确定第二批书目23种，即日起</w:t>
      </w:r>
      <w:r w:rsidRPr="006F6274">
        <w:rPr>
          <w:rFonts w:ascii="仿宋_GB2312" w:hAnsi="宋体" w:hint="eastAsia"/>
          <w:b w:val="0"/>
          <w:bCs w:val="0"/>
          <w:sz w:val="24"/>
        </w:rPr>
        <w:t>在全国范围内进行</w:t>
      </w:r>
      <w:r>
        <w:rPr>
          <w:rFonts w:ascii="仿宋_GB2312" w:hAnsi="宋体" w:hint="eastAsia"/>
          <w:b w:val="0"/>
          <w:bCs w:val="0"/>
          <w:sz w:val="24"/>
        </w:rPr>
        <w:t>第二批23种</w:t>
      </w:r>
      <w:r w:rsidRPr="006F6274">
        <w:rPr>
          <w:rFonts w:ascii="仿宋_GB2312" w:hAnsi="宋体" w:hint="eastAsia"/>
          <w:b w:val="0"/>
          <w:bCs w:val="0"/>
          <w:sz w:val="24"/>
        </w:rPr>
        <w:t>规划教材主编、副主编、编者的申报和遴选工作，请各院校积极组织和推荐符合条件的教师和专家申报主编、副主编和编者。现将有关事宜通知如下：</w:t>
      </w:r>
    </w:p>
    <w:p w:rsidR="00285BE1" w:rsidRPr="006F6274" w:rsidRDefault="00285BE1" w:rsidP="00285BE1">
      <w:pPr>
        <w:spacing w:line="360" w:lineRule="auto"/>
        <w:ind w:firstLine="435"/>
        <w:rPr>
          <w:rFonts w:ascii="仿宋_GB2312" w:eastAsia="仿宋_GB2312" w:hAnsi="宋体" w:cs="宋体" w:hint="eastAsia"/>
          <w:sz w:val="24"/>
        </w:rPr>
      </w:pPr>
      <w:r w:rsidRPr="006F6274">
        <w:rPr>
          <w:rFonts w:ascii="仿宋_GB2312" w:eastAsia="仿宋_GB2312" w:hAnsi="宋体" w:cs="宋体" w:hint="eastAsia"/>
          <w:b/>
          <w:sz w:val="24"/>
        </w:rPr>
        <w:t>一、教材品种</w:t>
      </w:r>
    </w:p>
    <w:p w:rsidR="00285BE1" w:rsidRPr="006F6274" w:rsidRDefault="00285BE1" w:rsidP="00285BE1">
      <w:pPr>
        <w:spacing w:line="360" w:lineRule="auto"/>
        <w:ind w:firstLine="435"/>
        <w:rPr>
          <w:rFonts w:ascii="仿宋_GB2312" w:eastAsia="仿宋_GB2312" w:hAnsi="宋体" w:hint="eastAsia"/>
          <w:bCs/>
          <w:sz w:val="24"/>
        </w:rPr>
      </w:pPr>
      <w:r w:rsidRPr="006F6274">
        <w:rPr>
          <w:rFonts w:ascii="仿宋_GB2312" w:eastAsia="仿宋_GB2312" w:hAnsi="宋体" w:cs="宋体" w:hint="eastAsia"/>
          <w:sz w:val="24"/>
        </w:rPr>
        <w:t>在深入研究</w:t>
      </w:r>
      <w:r w:rsidRPr="006F6274">
        <w:rPr>
          <w:rFonts w:ascii="仿宋_GB2312" w:eastAsia="仿宋_GB2312" w:hAnsi="宋体" w:hint="eastAsia"/>
          <w:bCs/>
          <w:sz w:val="24"/>
        </w:rPr>
        <w:t>全国高等中医药院校研究生首轮规划教材使用情况</w:t>
      </w:r>
      <w:r>
        <w:rPr>
          <w:rFonts w:ascii="仿宋_GB2312" w:eastAsia="仿宋_GB2312" w:hAnsi="宋体" w:hint="eastAsia"/>
          <w:bCs/>
          <w:sz w:val="24"/>
        </w:rPr>
        <w:t>，</w:t>
      </w:r>
      <w:r w:rsidRPr="006F6274">
        <w:rPr>
          <w:rFonts w:ascii="仿宋_GB2312" w:eastAsia="仿宋_GB2312" w:hAnsi="宋体" w:hint="eastAsia"/>
          <w:bCs/>
          <w:sz w:val="24"/>
        </w:rPr>
        <w:t>综合考虑全国高等中医药院校研究生规划教材（第二轮）编写工作论证会专家意见</w:t>
      </w:r>
      <w:r>
        <w:rPr>
          <w:rFonts w:ascii="仿宋_GB2312" w:eastAsia="仿宋_GB2312" w:hAnsi="宋体" w:hint="eastAsia"/>
          <w:bCs/>
          <w:sz w:val="24"/>
        </w:rPr>
        <w:t>及第二批书目申报情况</w:t>
      </w:r>
      <w:r w:rsidRPr="006F6274">
        <w:rPr>
          <w:rFonts w:ascii="仿宋_GB2312" w:eastAsia="仿宋_GB2312" w:hAnsi="宋体" w:hint="eastAsia"/>
          <w:bCs/>
          <w:sz w:val="24"/>
        </w:rPr>
        <w:t>的基础上，为适应当前研究生教育课程建设与教学实际</w:t>
      </w:r>
      <w:r>
        <w:rPr>
          <w:rFonts w:ascii="仿宋_GB2312" w:eastAsia="仿宋_GB2312" w:hAnsi="宋体" w:hint="eastAsia"/>
          <w:bCs/>
          <w:sz w:val="24"/>
        </w:rPr>
        <w:t>的迫切</w:t>
      </w:r>
      <w:r w:rsidRPr="006F6274">
        <w:rPr>
          <w:rFonts w:ascii="仿宋_GB2312" w:eastAsia="仿宋_GB2312" w:hAnsi="宋体" w:hint="eastAsia"/>
          <w:bCs/>
          <w:sz w:val="24"/>
        </w:rPr>
        <w:t>需要确立书目</w:t>
      </w:r>
      <w:r>
        <w:rPr>
          <w:rFonts w:ascii="仿宋_GB2312" w:eastAsia="仿宋_GB2312" w:hAnsi="宋体" w:hint="eastAsia"/>
          <w:bCs/>
          <w:sz w:val="24"/>
        </w:rPr>
        <w:t>23</w:t>
      </w:r>
      <w:r w:rsidRPr="006F6274">
        <w:rPr>
          <w:rFonts w:ascii="仿宋_GB2312" w:eastAsia="仿宋_GB2312" w:hAnsi="宋体" w:hint="eastAsia"/>
          <w:bCs/>
          <w:sz w:val="24"/>
        </w:rPr>
        <w:t>种（见附件1），即日起接受申报。</w:t>
      </w:r>
    </w:p>
    <w:p w:rsidR="00285BE1" w:rsidRPr="006F6274" w:rsidRDefault="00285BE1" w:rsidP="00285BE1">
      <w:pPr>
        <w:spacing w:line="360" w:lineRule="auto"/>
        <w:ind w:firstLine="435"/>
        <w:rPr>
          <w:rFonts w:ascii="仿宋_GB2312" w:eastAsia="仿宋_GB2312" w:hAnsi="宋体" w:cs="宋体" w:hint="eastAsia"/>
          <w:b/>
          <w:sz w:val="24"/>
        </w:rPr>
      </w:pPr>
      <w:r w:rsidRPr="006F6274">
        <w:rPr>
          <w:rFonts w:ascii="仿宋_GB2312" w:eastAsia="仿宋_GB2312" w:hAnsi="宋体" w:cs="宋体" w:hint="eastAsia"/>
          <w:b/>
          <w:sz w:val="24"/>
        </w:rPr>
        <w:t>二、主编、副主编、编者申报条件</w:t>
      </w:r>
    </w:p>
    <w:p w:rsidR="00285BE1" w:rsidRPr="006F6274" w:rsidRDefault="00285BE1" w:rsidP="00285BE1">
      <w:pPr>
        <w:spacing w:line="360" w:lineRule="auto"/>
        <w:ind w:firstLine="435"/>
        <w:rPr>
          <w:rFonts w:ascii="仿宋_GB2312" w:eastAsia="仿宋_GB2312" w:hAnsi="宋体" w:cs="宋体" w:hint="eastAsia"/>
          <w:sz w:val="24"/>
        </w:rPr>
      </w:pPr>
      <w:r w:rsidRPr="006F6274">
        <w:rPr>
          <w:rFonts w:ascii="仿宋_GB2312" w:eastAsia="仿宋_GB2312" w:hAnsi="宋体" w:cs="宋体" w:hint="eastAsia"/>
          <w:sz w:val="24"/>
        </w:rPr>
        <w:t>详见附件2。</w:t>
      </w:r>
    </w:p>
    <w:p w:rsidR="00285BE1" w:rsidRPr="006F6274" w:rsidRDefault="00285BE1" w:rsidP="00285BE1">
      <w:pPr>
        <w:spacing w:line="360" w:lineRule="auto"/>
        <w:ind w:firstLine="435"/>
        <w:rPr>
          <w:rFonts w:ascii="仿宋_GB2312" w:eastAsia="仿宋_GB2312" w:hAnsi="宋体" w:cs="宋体" w:hint="eastAsia"/>
          <w:b/>
          <w:sz w:val="24"/>
        </w:rPr>
      </w:pPr>
      <w:r w:rsidRPr="006F6274">
        <w:rPr>
          <w:rFonts w:ascii="仿宋_GB2312" w:eastAsia="仿宋_GB2312" w:hAnsi="宋体" w:cs="宋体" w:hint="eastAsia"/>
          <w:b/>
          <w:sz w:val="24"/>
        </w:rPr>
        <w:t>三、申报方法</w:t>
      </w:r>
    </w:p>
    <w:p w:rsidR="00285BE1" w:rsidRPr="006F6274" w:rsidRDefault="00285BE1" w:rsidP="00285BE1">
      <w:pPr>
        <w:spacing w:line="360" w:lineRule="auto"/>
        <w:ind w:firstLine="435"/>
        <w:rPr>
          <w:rFonts w:ascii="仿宋_GB2312" w:eastAsia="仿宋_GB2312" w:hAnsi="宋体" w:cs="宋体" w:hint="eastAsia"/>
          <w:sz w:val="24"/>
        </w:rPr>
      </w:pPr>
      <w:r w:rsidRPr="006F6274">
        <w:rPr>
          <w:rFonts w:ascii="仿宋_GB2312" w:eastAsia="仿宋_GB2312" w:hAnsi="宋体" w:cs="宋体" w:hint="eastAsia"/>
          <w:sz w:val="24"/>
        </w:rPr>
        <w:t>原则上不接收个人申报。申请人请认真填写主编、副主编、编者申报表（见附件3）并上交各院校研究生院（处），由研究生院（处）统一填写统计表（见附件4）汇总后申报。纸质材料加盖公章后邮寄至人民卫生出版社联系人，相关电子文档发送至联系人电子邮箱。申请主编者须附交一份编写计划，内容包括编</w:t>
      </w:r>
      <w:r w:rsidRPr="006F6274">
        <w:rPr>
          <w:rFonts w:ascii="仿宋_GB2312" w:eastAsia="仿宋_GB2312" w:hAnsi="宋体" w:cs="宋体" w:hint="eastAsia"/>
          <w:sz w:val="24"/>
        </w:rPr>
        <w:lastRenderedPageBreak/>
        <w:t>写思路（含修订重点及其理由）、特点、章节三级目录、课时数以及估计字数和图数。</w:t>
      </w:r>
    </w:p>
    <w:p w:rsidR="00285BE1" w:rsidRPr="00385A7F" w:rsidRDefault="00285BE1" w:rsidP="00285BE1">
      <w:pPr>
        <w:spacing w:line="360" w:lineRule="auto"/>
        <w:ind w:firstLine="435"/>
        <w:rPr>
          <w:rFonts w:ascii="仿宋_GB2312" w:eastAsia="仿宋_GB2312" w:hAnsi="宋体" w:cs="宋体" w:hint="eastAsia"/>
          <w:b/>
          <w:sz w:val="24"/>
        </w:rPr>
      </w:pPr>
      <w:r w:rsidRPr="00385A7F">
        <w:rPr>
          <w:rFonts w:ascii="仿宋_GB2312" w:eastAsia="仿宋_GB2312" w:hAnsi="宋体" w:cs="宋体" w:hint="eastAsia"/>
          <w:b/>
          <w:sz w:val="24"/>
        </w:rPr>
        <w:t xml:space="preserve">四、申报截止日期　</w:t>
      </w:r>
    </w:p>
    <w:p w:rsidR="00285BE1" w:rsidRPr="006F6274" w:rsidRDefault="00285BE1" w:rsidP="00285BE1">
      <w:pPr>
        <w:spacing w:line="360" w:lineRule="auto"/>
        <w:ind w:firstLine="435"/>
        <w:rPr>
          <w:rFonts w:ascii="仿宋_GB2312" w:eastAsia="仿宋_GB2312" w:hAnsi="宋体" w:cs="宋体" w:hint="eastAsia"/>
          <w:sz w:val="24"/>
        </w:rPr>
      </w:pPr>
      <w:r w:rsidRPr="006F6274">
        <w:rPr>
          <w:rFonts w:ascii="仿宋_GB2312" w:eastAsia="仿宋_GB2312" w:hAnsi="宋体" w:cs="宋体" w:hint="eastAsia"/>
          <w:sz w:val="24"/>
        </w:rPr>
        <w:t>主编、副主编、编委申报截止日期为2014年</w:t>
      </w:r>
      <w:r>
        <w:rPr>
          <w:rFonts w:ascii="仿宋_GB2312" w:eastAsia="仿宋_GB2312" w:hAnsi="宋体" w:cs="宋体" w:hint="eastAsia"/>
          <w:sz w:val="24"/>
        </w:rPr>
        <w:t>12</w:t>
      </w:r>
      <w:r w:rsidRPr="006F6274">
        <w:rPr>
          <w:rFonts w:ascii="仿宋_GB2312" w:eastAsia="仿宋_GB2312" w:hAnsi="宋体" w:cs="宋体" w:hint="eastAsia"/>
          <w:sz w:val="24"/>
        </w:rPr>
        <w:t>月15日（以邮戳日期为准）。</w:t>
      </w:r>
    </w:p>
    <w:p w:rsidR="00285BE1" w:rsidRPr="00044721" w:rsidRDefault="00285BE1" w:rsidP="00285BE1">
      <w:pPr>
        <w:spacing w:line="360" w:lineRule="auto"/>
        <w:ind w:firstLine="435"/>
        <w:rPr>
          <w:rFonts w:ascii="仿宋_GB2312" w:eastAsia="仿宋_GB2312" w:hAnsi="宋体" w:cs="宋体" w:hint="eastAsia"/>
          <w:b/>
          <w:sz w:val="24"/>
        </w:rPr>
      </w:pPr>
      <w:r w:rsidRPr="00044721">
        <w:rPr>
          <w:rFonts w:ascii="仿宋_GB2312" w:eastAsia="仿宋_GB2312" w:hAnsi="宋体" w:cs="宋体" w:hint="eastAsia"/>
          <w:b/>
          <w:sz w:val="24"/>
        </w:rPr>
        <w:t>五、联系人及联系方式</w:t>
      </w:r>
    </w:p>
    <w:p w:rsidR="00285BE1" w:rsidRPr="006F6274" w:rsidRDefault="00285BE1" w:rsidP="00285BE1">
      <w:pPr>
        <w:spacing w:line="360" w:lineRule="auto"/>
        <w:ind w:firstLine="435"/>
        <w:rPr>
          <w:rFonts w:ascii="仿宋_GB2312" w:eastAsia="仿宋_GB2312" w:hAnsi="宋体" w:cs="宋体" w:hint="eastAsia"/>
          <w:sz w:val="24"/>
        </w:rPr>
      </w:pPr>
      <w:r w:rsidRPr="006F6274">
        <w:rPr>
          <w:rFonts w:ascii="仿宋_GB2312" w:eastAsia="仿宋_GB2312" w:hAnsi="宋体" w:cs="宋体" w:hint="eastAsia"/>
          <w:sz w:val="24"/>
        </w:rPr>
        <w:t>联系人：陈东枢</w:t>
      </w:r>
    </w:p>
    <w:p w:rsidR="00285BE1" w:rsidRPr="006F6274" w:rsidRDefault="00285BE1" w:rsidP="00285BE1">
      <w:pPr>
        <w:spacing w:line="360" w:lineRule="auto"/>
        <w:ind w:firstLine="435"/>
        <w:rPr>
          <w:rFonts w:ascii="仿宋_GB2312" w:eastAsia="仿宋_GB2312" w:hAnsi="宋体" w:cs="宋体" w:hint="eastAsia"/>
          <w:sz w:val="24"/>
        </w:rPr>
      </w:pPr>
      <w:r w:rsidRPr="006F6274">
        <w:rPr>
          <w:rFonts w:ascii="仿宋_GB2312" w:eastAsia="仿宋_GB2312" w:hAnsi="宋体" w:cs="宋体" w:hint="eastAsia"/>
          <w:sz w:val="24"/>
        </w:rPr>
        <w:t>办公电话：010-59787188，手机：13611173309</w:t>
      </w:r>
    </w:p>
    <w:p w:rsidR="00285BE1" w:rsidRPr="006F6274" w:rsidRDefault="00285BE1" w:rsidP="00285BE1">
      <w:pPr>
        <w:spacing w:line="360" w:lineRule="auto"/>
        <w:ind w:firstLine="435"/>
        <w:rPr>
          <w:rFonts w:ascii="仿宋_GB2312" w:eastAsia="仿宋_GB2312" w:hAnsi="宋体" w:cs="宋体" w:hint="eastAsia"/>
          <w:sz w:val="24"/>
        </w:rPr>
      </w:pPr>
      <w:r w:rsidRPr="006F6274">
        <w:rPr>
          <w:rFonts w:ascii="仿宋_GB2312" w:eastAsia="仿宋_GB2312" w:hAnsi="宋体" w:cs="宋体" w:hint="eastAsia"/>
          <w:sz w:val="24"/>
        </w:rPr>
        <w:t>电子信箱：</w:t>
      </w:r>
      <w:hyperlink r:id="rId6" w:history="1">
        <w:r w:rsidRPr="006F6274">
          <w:rPr>
            <w:rStyle w:val="a6"/>
            <w:rFonts w:ascii="仿宋_GB2312" w:eastAsia="仿宋_GB2312" w:hAnsi="宋体" w:cs="宋体" w:hint="eastAsia"/>
            <w:sz w:val="24"/>
          </w:rPr>
          <w:t>xihusanren@163.com</w:t>
        </w:r>
      </w:hyperlink>
    </w:p>
    <w:p w:rsidR="00285BE1" w:rsidRPr="006F6274" w:rsidRDefault="00285BE1" w:rsidP="00285BE1">
      <w:pPr>
        <w:spacing w:line="360" w:lineRule="auto"/>
        <w:ind w:firstLine="435"/>
        <w:rPr>
          <w:rFonts w:ascii="仿宋_GB2312" w:eastAsia="仿宋_GB2312" w:hAnsi="宋体" w:cs="宋体" w:hint="eastAsia"/>
          <w:sz w:val="24"/>
        </w:rPr>
      </w:pPr>
      <w:r w:rsidRPr="006F6274">
        <w:rPr>
          <w:rFonts w:ascii="仿宋_GB2312" w:eastAsia="仿宋_GB2312" w:hAnsi="宋体" w:cs="宋体" w:hint="eastAsia"/>
          <w:sz w:val="24"/>
        </w:rPr>
        <w:t>地  址：北京市朝阳区潘家园南里19号人民卫生出版社</w:t>
      </w:r>
    </w:p>
    <w:p w:rsidR="00285BE1" w:rsidRPr="006F6274" w:rsidRDefault="00285BE1" w:rsidP="00285BE1">
      <w:pPr>
        <w:spacing w:line="360" w:lineRule="auto"/>
        <w:ind w:firstLine="435"/>
        <w:rPr>
          <w:rFonts w:ascii="仿宋_GB2312" w:eastAsia="仿宋_GB2312" w:hAnsi="宋体" w:cs="宋体" w:hint="eastAsia"/>
          <w:sz w:val="24"/>
        </w:rPr>
      </w:pPr>
      <w:r w:rsidRPr="006F6274">
        <w:rPr>
          <w:rFonts w:ascii="仿宋_GB2312" w:eastAsia="仿宋_GB2312" w:hAnsi="宋体" w:cs="宋体" w:hint="eastAsia"/>
          <w:sz w:val="24"/>
        </w:rPr>
        <w:t>邮  编：100021</w:t>
      </w:r>
    </w:p>
    <w:p w:rsidR="00285BE1" w:rsidRDefault="00285BE1" w:rsidP="00285BE1">
      <w:pPr>
        <w:spacing w:line="360" w:lineRule="auto"/>
        <w:ind w:firstLine="435"/>
        <w:rPr>
          <w:rFonts w:ascii="仿宋_GB2312" w:eastAsia="仿宋_GB2312" w:hAnsi="宋体" w:cs="宋体" w:hint="eastAsia"/>
          <w:sz w:val="24"/>
        </w:rPr>
      </w:pPr>
    </w:p>
    <w:p w:rsidR="00285BE1" w:rsidRPr="00441655" w:rsidRDefault="00285BE1" w:rsidP="00285BE1">
      <w:pPr>
        <w:spacing w:line="360" w:lineRule="auto"/>
        <w:ind w:firstLine="435"/>
        <w:jc w:val="right"/>
        <w:rPr>
          <w:rFonts w:ascii="仿宋_GB2312" w:eastAsia="仿宋_GB2312" w:hAnsi="宋体" w:cs="宋体"/>
          <w:sz w:val="24"/>
        </w:rPr>
      </w:pPr>
      <w:r w:rsidRPr="00441655">
        <w:rPr>
          <w:rFonts w:ascii="仿宋_GB2312" w:eastAsia="仿宋_GB2312" w:hAnsi="宋体" w:cs="宋体" w:hint="eastAsia"/>
          <w:sz w:val="24"/>
        </w:rPr>
        <w:t>全国高等医药教材建设研究会</w:t>
      </w:r>
    </w:p>
    <w:p w:rsidR="00285BE1" w:rsidRPr="00441655" w:rsidRDefault="00285BE1" w:rsidP="00285BE1">
      <w:pPr>
        <w:spacing w:line="360" w:lineRule="auto"/>
        <w:ind w:firstLine="435"/>
        <w:jc w:val="right"/>
        <w:rPr>
          <w:rFonts w:ascii="仿宋_GB2312" w:eastAsia="仿宋_GB2312" w:hAnsi="宋体" w:cs="宋体"/>
          <w:sz w:val="24"/>
        </w:rPr>
      </w:pPr>
      <w:r w:rsidRPr="00441655">
        <w:rPr>
          <w:rFonts w:ascii="仿宋_GB2312" w:eastAsia="仿宋_GB2312" w:hAnsi="宋体" w:cs="宋体" w:hint="eastAsia"/>
          <w:sz w:val="24"/>
        </w:rPr>
        <w:t>人民卫生出版社</w:t>
      </w:r>
    </w:p>
    <w:p w:rsidR="00285BE1" w:rsidRPr="007B75AA" w:rsidRDefault="00285BE1" w:rsidP="00285BE1">
      <w:pPr>
        <w:pStyle w:val="a5"/>
        <w:spacing w:line="360" w:lineRule="exact"/>
        <w:jc w:val="right"/>
        <w:rPr>
          <w:rFonts w:ascii="仿宋_GB2312" w:hAnsi="宋体" w:hint="eastAsia"/>
          <w:b w:val="0"/>
          <w:bCs w:val="0"/>
          <w:sz w:val="24"/>
        </w:rPr>
      </w:pPr>
      <w:r w:rsidRPr="00441655">
        <w:rPr>
          <w:rFonts w:ascii="仿宋_GB2312" w:hAnsi="宋体" w:cs="宋体"/>
          <w:sz w:val="24"/>
        </w:rPr>
        <w:t>201</w:t>
      </w:r>
      <w:r>
        <w:rPr>
          <w:rFonts w:ascii="仿宋_GB2312" w:hAnsi="宋体" w:cs="宋体" w:hint="eastAsia"/>
          <w:sz w:val="24"/>
        </w:rPr>
        <w:t>4</w:t>
      </w:r>
      <w:r w:rsidRPr="00441655">
        <w:rPr>
          <w:rFonts w:ascii="仿宋_GB2312" w:hAnsi="宋体" w:cs="宋体" w:hint="eastAsia"/>
          <w:sz w:val="24"/>
        </w:rPr>
        <w:t>年</w:t>
      </w:r>
      <w:r>
        <w:rPr>
          <w:rFonts w:ascii="仿宋_GB2312" w:hAnsi="宋体" w:cs="宋体" w:hint="eastAsia"/>
          <w:sz w:val="24"/>
        </w:rPr>
        <w:t>12</w:t>
      </w:r>
      <w:r w:rsidRPr="00441655">
        <w:rPr>
          <w:rFonts w:ascii="仿宋_GB2312" w:hAnsi="宋体" w:cs="宋体" w:hint="eastAsia"/>
          <w:sz w:val="24"/>
        </w:rPr>
        <w:t>月</w:t>
      </w:r>
      <w:r>
        <w:rPr>
          <w:rFonts w:ascii="仿宋_GB2312" w:hAnsi="宋体" w:cs="宋体" w:hint="eastAsia"/>
          <w:sz w:val="24"/>
        </w:rPr>
        <w:t>1</w:t>
      </w:r>
      <w:r w:rsidRPr="00441655">
        <w:rPr>
          <w:rFonts w:ascii="仿宋_GB2312" w:hAnsi="宋体" w:cs="宋体" w:hint="eastAsia"/>
          <w:sz w:val="24"/>
        </w:rPr>
        <w:t>日</w:t>
      </w:r>
      <w:r w:rsidRPr="007B75AA">
        <w:rPr>
          <w:rFonts w:ascii="仿宋_GB2312" w:hAnsi="宋体" w:hint="eastAsia"/>
          <w:b w:val="0"/>
          <w:bCs w:val="0"/>
          <w:sz w:val="24"/>
        </w:rPr>
        <w:t xml:space="preserve"> </w:t>
      </w:r>
    </w:p>
    <w:p w:rsidR="0007128A" w:rsidRPr="00285BE1" w:rsidRDefault="0007128A"/>
    <w:sectPr w:rsidR="0007128A" w:rsidRPr="00285BE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128A" w:rsidRDefault="0007128A" w:rsidP="00285BE1">
      <w:r>
        <w:separator/>
      </w:r>
    </w:p>
  </w:endnote>
  <w:endnote w:type="continuationSeparator" w:id="1">
    <w:p w:rsidR="0007128A" w:rsidRDefault="0007128A" w:rsidP="00285B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128A" w:rsidRDefault="0007128A" w:rsidP="00285BE1">
      <w:r>
        <w:separator/>
      </w:r>
    </w:p>
  </w:footnote>
  <w:footnote w:type="continuationSeparator" w:id="1">
    <w:p w:rsidR="0007128A" w:rsidRDefault="0007128A" w:rsidP="00285B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85BE1"/>
    <w:rsid w:val="0007128A"/>
    <w:rsid w:val="00285B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85B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85BE1"/>
    <w:rPr>
      <w:sz w:val="18"/>
      <w:szCs w:val="18"/>
    </w:rPr>
  </w:style>
  <w:style w:type="paragraph" w:styleId="a4">
    <w:name w:val="footer"/>
    <w:basedOn w:val="a"/>
    <w:link w:val="Char0"/>
    <w:uiPriority w:val="99"/>
    <w:semiHidden/>
    <w:unhideWhenUsed/>
    <w:rsid w:val="00285BE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85BE1"/>
    <w:rPr>
      <w:sz w:val="18"/>
      <w:szCs w:val="18"/>
    </w:rPr>
  </w:style>
  <w:style w:type="paragraph" w:styleId="a5">
    <w:name w:val="Body Text"/>
    <w:basedOn w:val="a"/>
    <w:link w:val="Char1"/>
    <w:rsid w:val="00285BE1"/>
    <w:pPr>
      <w:jc w:val="center"/>
    </w:pPr>
    <w:rPr>
      <w:rFonts w:ascii="Times New Roman" w:eastAsia="仿宋_GB2312" w:hAnsi="Times New Roman" w:cs="Times New Roman"/>
      <w:b/>
      <w:bCs/>
      <w:sz w:val="28"/>
      <w:szCs w:val="24"/>
    </w:rPr>
  </w:style>
  <w:style w:type="character" w:customStyle="1" w:styleId="Char1">
    <w:name w:val="正文文本 Char"/>
    <w:basedOn w:val="a0"/>
    <w:link w:val="a5"/>
    <w:rsid w:val="00285BE1"/>
    <w:rPr>
      <w:rFonts w:ascii="Times New Roman" w:eastAsia="仿宋_GB2312" w:hAnsi="Times New Roman" w:cs="Times New Roman"/>
      <w:b/>
      <w:bCs/>
      <w:sz w:val="28"/>
      <w:szCs w:val="24"/>
    </w:rPr>
  </w:style>
  <w:style w:type="character" w:styleId="a6">
    <w:name w:val="Hyperlink"/>
    <w:basedOn w:val="a0"/>
    <w:rsid w:val="00285BE1"/>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xihusanren@163.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AEE3D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152</Words>
  <Characters>871</Characters>
  <Application>Microsoft Office Word</Application>
  <DocSecurity>0</DocSecurity>
  <Lines>7</Lines>
  <Paragraphs>2</Paragraphs>
  <ScaleCrop>false</ScaleCrop>
  <Company>FOUNDERTECH</Company>
  <LinksUpToDate>false</LinksUpToDate>
  <CharactersWithSpaces>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2014-12-05T07:45:00Z</dcterms:created>
  <dcterms:modified xsi:type="dcterms:W3CDTF">2014-12-05T07:45:00Z</dcterms:modified>
</cp:coreProperties>
</file>